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223" w:rsidRPr="00E32223" w:rsidRDefault="00E32223" w:rsidP="00E32223">
      <w:pPr>
        <w:widowControl/>
        <w:jc w:val="center"/>
        <w:rPr>
          <w:rFonts w:ascii="ˎ̥" w:eastAsia="宋体" w:hAnsi="ˎ̥" w:cs="宋体" w:hint="eastAsia"/>
          <w:b/>
          <w:bCs/>
          <w:color w:val="993333"/>
          <w:kern w:val="0"/>
          <w:sz w:val="30"/>
          <w:szCs w:val="30"/>
        </w:rPr>
      </w:pPr>
      <w:r w:rsidRPr="00E32223">
        <w:rPr>
          <w:rFonts w:ascii="ˎ̥" w:eastAsia="宋体" w:hAnsi="ˎ̥" w:cs="宋体"/>
          <w:b/>
          <w:bCs/>
          <w:color w:val="993333"/>
          <w:kern w:val="0"/>
          <w:sz w:val="30"/>
          <w:szCs w:val="30"/>
        </w:rPr>
        <w:t>国家各系列</w:t>
      </w:r>
      <w:r w:rsidRPr="00E32223">
        <w:rPr>
          <w:rFonts w:ascii="ˎ̥" w:eastAsia="宋体" w:hAnsi="ˎ̥" w:cs="宋体"/>
          <w:b/>
          <w:bCs/>
          <w:color w:val="993333"/>
          <w:kern w:val="0"/>
          <w:sz w:val="30"/>
          <w:szCs w:val="30"/>
        </w:rPr>
        <w:t>(</w:t>
      </w:r>
      <w:r w:rsidRPr="00E32223">
        <w:rPr>
          <w:rFonts w:ascii="ˎ̥" w:eastAsia="宋体" w:hAnsi="ˎ̥" w:cs="宋体"/>
          <w:b/>
          <w:bCs/>
          <w:color w:val="993333"/>
          <w:kern w:val="0"/>
          <w:sz w:val="30"/>
          <w:szCs w:val="30"/>
        </w:rPr>
        <w:t>专业</w:t>
      </w:r>
      <w:r w:rsidRPr="00E32223">
        <w:rPr>
          <w:rFonts w:ascii="ˎ̥" w:eastAsia="宋体" w:hAnsi="ˎ̥" w:cs="宋体"/>
          <w:b/>
          <w:bCs/>
          <w:color w:val="993333"/>
          <w:kern w:val="0"/>
          <w:sz w:val="30"/>
          <w:szCs w:val="30"/>
        </w:rPr>
        <w:t>)</w:t>
      </w:r>
      <w:r w:rsidRPr="00E32223">
        <w:rPr>
          <w:rFonts w:ascii="ˎ̥" w:eastAsia="宋体" w:hAnsi="ˎ̥" w:cs="宋体"/>
          <w:b/>
          <w:bCs/>
          <w:color w:val="993333"/>
          <w:kern w:val="0"/>
          <w:sz w:val="30"/>
          <w:szCs w:val="30"/>
        </w:rPr>
        <w:t>职称资格分类一览表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"/>
        <w:gridCol w:w="211"/>
        <w:gridCol w:w="361"/>
        <w:gridCol w:w="1064"/>
        <w:gridCol w:w="640"/>
        <w:gridCol w:w="775"/>
        <w:gridCol w:w="2535"/>
        <w:gridCol w:w="2295"/>
      </w:tblGrid>
      <w:tr w:rsidR="00E32223" w:rsidRPr="00E32223" w:rsidTr="00E32223">
        <w:trPr>
          <w:tblCellSpacing w:w="0" w:type="dxa"/>
        </w:trPr>
        <w:tc>
          <w:tcPr>
            <w:tcW w:w="0" w:type="auto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各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 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系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 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列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专业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分类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高、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中、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初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级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专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业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技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术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资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格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名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称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正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高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副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高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中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   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初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(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助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理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)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初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(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员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级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 xml:space="preserve">) </w:t>
            </w:r>
            <w:r w:rsidRPr="00E32223">
              <w:rPr>
                <w:rFonts w:ascii="ˎ̥" w:eastAsia="宋体" w:hAnsi="ˎ̥" w:cs="宋体"/>
                <w:b/>
                <w:bCs/>
                <w:color w:val="14303C"/>
                <w:kern w:val="0"/>
                <w:sz w:val="18"/>
                <w:szCs w:val="18"/>
              </w:rPr>
              <w:t>级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程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系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列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建设专业人员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建筑；城市规划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建筑；城市规划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建筑；城市规划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建筑；城市规划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工程、建筑、城市规划专业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机械专业人员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纺织专业人员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轻工工程专业人员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冶金专业人员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石油化工专业人员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交通水运专业人员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交通公路专业人员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质量技术监督专业人员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水利专业人员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水产专业人员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环境保护专业人员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广播电影电视工程专业人员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电子信息专业人员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煤炭专业人员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地质矿产专业人员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水文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工程、环境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地质专业人员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探矿专业人员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物化探与遥感</w:t>
            </w:r>
            <w:proofErr w:type="gramEnd"/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地质实验测试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选矿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测绘专业人员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采矿专业人员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土地专业人员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岩土工程专业人员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业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系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列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农技人员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农业技术推广研究员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高级农艺师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农艺师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助理农艺师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农业技术员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畜牧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兽医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农业技术推广研究员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高级畜牧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兽医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畜牧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兽医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助理畜牧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兽医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畜牧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兽医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林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果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农业技术推广研究员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林业高级工程师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林业工程师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林业助理工程师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林业技术员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农业经济人员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高级农业经济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农业经济师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助理农经师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农业经济员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财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经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系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列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级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以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下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国际商务专业人员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高级国际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商务师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国际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商务师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执业资格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助理国际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商务师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从业资格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外销员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从业资格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经济专业人员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高级经济师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经济师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助理经济师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经济员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会计专业人员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高级会计师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会计师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助理会计师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会计员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统计专业人员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高级统计师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统计师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助理统计师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统计员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审计专业人员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高级审计师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审计师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助理审计师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审计员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工艺美术人员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高级工艺美术师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工艺美术师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助理工艺美术师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工艺美术员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教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育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系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列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高校教师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含学生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思想政治教育专职教师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教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讲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 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高校教管研究人员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研究实习员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高校实验人员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实验员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中专校教师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高级讲师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讲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助理讲师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教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中专实验人员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实验员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技工学校教师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高级讲师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讲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助理讲师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教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技校实习指导教师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高级实习指导教师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一级实习指导教师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二级实习指导教师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三级实习指导教师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党校教师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市级以上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教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讲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助理讲师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党校教师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县级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高级讲师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讲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助理讲师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中学教师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三级教师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小学教师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含幼教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小中高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一级教师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二级教师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卫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生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医药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系列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医疗；预防；药学；护理；医技等人员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法医靠用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主任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主任法医师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副主任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副主任法医师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主治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管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主检法医师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法医师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士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法医士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医疗；预防；药学；护理；医技等人员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社区、县以下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社区主任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社区副主任医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社区主治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管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社区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社区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药；护；技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士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药学专业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药品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人员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研发、生产、经营、质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监领域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主任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副主任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主管药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师或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执业药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师或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从业资格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士或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从业资格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  <w:t>★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思想政治工作专业人员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研究员级高级政工师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高级政工师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政工师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助理政工师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  <w:t>★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国有企业经营管理者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中级资格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初级资格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科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</w:t>
            </w:r>
            <w:proofErr w:type="gramEnd"/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系列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自然科学研究人员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专利技术人员靠用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专利审查研究员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副研究员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专利审查副研究员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助理研究员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专利审查助理研究员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研究实习员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专利审查研究实习员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自然科学实验人员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助理实验师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实验员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农业科研人员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研究实习员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社会科学研究人员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助理研究员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研究实习员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新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闻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出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版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司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法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文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化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艺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术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及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其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他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系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列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新闻专业人员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高级记者；高级编辑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主任记者；主任编辑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记者；编辑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助理记者；助理编辑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翻译专业人员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资深翻译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一级口译、笔译翻译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二级口译、笔译翻译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三级口译、笔译翻译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广播电视专业播音员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播音指导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主任播音员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一级播音员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二级播音员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三级播音员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出版专业人员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地方志编纂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人员靠用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编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副编审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编辑、一级校对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助理编辑、二级校对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技术设计员、三级校对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律师专业人员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四级律师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律师助理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公证专业人员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一级公证员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二级公证员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三级公证员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四级公证员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公证员助理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档案；图书、资料；文物、博物；群众文化专业人员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研究馆员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副研究馆员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含主任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放映技师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馆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员</w:t>
            </w:r>
          </w:p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含放映技师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助理馆员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含放映员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管理员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含放映员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体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育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教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国家级教练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高级教练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一级教练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二级教练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三级教练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文学创作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评论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艺术专业人员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[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演员；演奏员；编剧；导演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编导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；指挥；作曲；美术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书法、摄影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；舞美设计、艺术监督等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]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资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[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演员；演奏员；编剧；导演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编导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；指挥；作曲；美术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书法、摄影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；舞美设计；舞台技术、艺术监督等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]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[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演员；演奏员；编剧；导演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编导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；指挥；作曲；美术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书法、摄影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；舞美设计；舞台技术、艺术监督等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]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资格</w:t>
            </w:r>
          </w:p>
        </w:tc>
        <w:tc>
          <w:tcPr>
            <w:tcW w:w="48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四级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[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演员；演奏员；编剧；导演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编导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；指挥；作曲；美术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书法、摄影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；舞美设计；舞台技术、艺术监督等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]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资格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按规定：四级包括助理级和员级，主要依据学历、资历和实际工作等情况综合确定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船舶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驾驶；轮机；船电；报务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专业人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中级以下考试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高级船长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轮机长；电机员；报务员；引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航员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船长、大副；轮机长、大管轮；通用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一等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电机员；通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用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一等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报务员；</w:t>
            </w:r>
            <w:proofErr w:type="gramStart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</w:t>
            </w:r>
            <w:proofErr w:type="gramEnd"/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等引航员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lastRenderedPageBreak/>
              <w:t>二副、二管轮；二等电机员；二等报务员；三等引航员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三副、三管轮；限用报务员；助理引航员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民航飞行专业人员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一级飞行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领航；飞行通信；飞行机械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二级飞行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领航；飞行通信；飞行机械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员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三级飞行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领航；飞行通信；飞行机械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员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四级飞行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领航；飞行通信；飞行机械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海关专业人员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高级关务监督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关务监督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助理关务监督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关务员</w:t>
            </w:r>
          </w:p>
        </w:tc>
      </w:tr>
      <w:tr w:rsidR="00E32223" w:rsidRPr="00E32223" w:rsidTr="00E3222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说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 xml:space="preserve">  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明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2223" w:rsidRPr="00E32223" w:rsidRDefault="00E32223" w:rsidP="000B0CFC">
            <w:pPr>
              <w:widowControl/>
              <w:ind w:firstLineChars="200" w:firstLine="360"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(1)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本表所列为国家统一各系列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职称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专业技术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资格名称。高级职称资格逐步推行考评结合，中级以下逐步纳入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职业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资格考试管理体系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以考代评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。大中专毕业生按规定初定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聘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。表前加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“</w:t>
            </w:r>
            <w:r w:rsidRPr="00E32223">
              <w:rPr>
                <w:rFonts w:ascii="宋体" w:eastAsia="宋体" w:hAnsi="宋体" w:cs="宋体"/>
                <w:color w:val="14303C"/>
                <w:kern w:val="0"/>
                <w:sz w:val="18"/>
                <w:szCs w:val="18"/>
              </w:rPr>
              <w:t>★</w:t>
            </w:r>
            <w:r w:rsidRPr="00E32223">
              <w:rPr>
                <w:rFonts w:ascii="Times New Roman" w:eastAsia="宋体" w:hAnsi="Times New Roman" w:cs="Times New Roman"/>
                <w:color w:val="14303C"/>
                <w:kern w:val="0"/>
                <w:sz w:val="18"/>
                <w:szCs w:val="18"/>
              </w:rPr>
              <w:t>”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的专业暂未列入国家系列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体系。</w:t>
            </w:r>
          </w:p>
          <w:p w:rsidR="00E32223" w:rsidRPr="00E32223" w:rsidRDefault="00E32223" w:rsidP="000B0CFC">
            <w:pPr>
              <w:widowControl/>
              <w:ind w:firstLineChars="200" w:firstLine="360"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(2)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少数系列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如：卫生、教师、司法、财会等专业已实行了准入资格管理制度，专业技术人员必须取得该行业准入资格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.</w:t>
            </w:r>
            <w:r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后才能从事本行业工作，并按要求逐级取得职称资格。</w:t>
            </w:r>
          </w:p>
          <w:p w:rsidR="00E32223" w:rsidRPr="00E32223" w:rsidRDefault="000B0CFC" w:rsidP="00E32223">
            <w:pPr>
              <w:widowControl/>
              <w:jc w:val="left"/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</w:pPr>
            <w:r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 </w:t>
            </w:r>
            <w:r>
              <w:rPr>
                <w:rFonts w:ascii="ˎ̥" w:eastAsia="宋体" w:hAnsi="ˎ̥" w:cs="宋体" w:hint="eastAsia"/>
                <w:color w:val="14303C"/>
                <w:kern w:val="0"/>
                <w:sz w:val="18"/>
                <w:szCs w:val="18"/>
              </w:rPr>
              <w:t xml:space="preserve">    </w:t>
            </w:r>
            <w:bookmarkStart w:id="0" w:name="_GoBack"/>
            <w:bookmarkEnd w:id="0"/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(3)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公务员可以参加科研、文学创作、艺术、工艺美术和会计、审计、统计等系列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专业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评审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(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含考试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)</w:t>
            </w:r>
            <w:r w:rsidR="00E32223" w:rsidRPr="00E32223">
              <w:rPr>
                <w:rFonts w:ascii="ˎ̥" w:eastAsia="宋体" w:hAnsi="ˎ̥" w:cs="宋体"/>
                <w:color w:val="14303C"/>
                <w:kern w:val="0"/>
                <w:sz w:val="18"/>
                <w:szCs w:val="18"/>
              </w:rPr>
              <w:t>，但各项待遇不变。</w:t>
            </w:r>
          </w:p>
        </w:tc>
      </w:tr>
    </w:tbl>
    <w:p w:rsidR="00B3219C" w:rsidRPr="00E32223" w:rsidRDefault="00B3219C"/>
    <w:sectPr w:rsidR="00B3219C" w:rsidRPr="00E32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8B" w:rsidRDefault="00B0218B" w:rsidP="000B0CFC">
      <w:r>
        <w:separator/>
      </w:r>
    </w:p>
  </w:endnote>
  <w:endnote w:type="continuationSeparator" w:id="0">
    <w:p w:rsidR="00B0218B" w:rsidRDefault="00B0218B" w:rsidP="000B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8B" w:rsidRDefault="00B0218B" w:rsidP="000B0CFC">
      <w:r>
        <w:separator/>
      </w:r>
    </w:p>
  </w:footnote>
  <w:footnote w:type="continuationSeparator" w:id="0">
    <w:p w:rsidR="00B0218B" w:rsidRDefault="00B0218B" w:rsidP="000B0C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23"/>
    <w:rsid w:val="000B0CFC"/>
    <w:rsid w:val="00B0218B"/>
    <w:rsid w:val="00B3219C"/>
    <w:rsid w:val="00E3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0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0C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0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0C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0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0C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0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0C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62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913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  <w:divsChild>
                <w:div w:id="19930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45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2614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2018-02-23T08:34:00Z</dcterms:created>
  <dcterms:modified xsi:type="dcterms:W3CDTF">2018-02-23T08:49:00Z</dcterms:modified>
</cp:coreProperties>
</file>